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commentRangeStart w:id="0"/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commentRangeEnd w:id="0"/>
      <w:r w:rsidR="00381E48">
        <w:rPr>
          <w:rStyle w:val="aa"/>
        </w:rPr>
        <w:commentReference w:id="0"/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5CF5D9E6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7D296B" w:rsidRPr="007D296B">
        <w:rPr>
          <w:rFonts w:ascii="Times New Roman" w:hAnsi="Times New Roman"/>
          <w:sz w:val="24"/>
          <w:szCs w:val="24"/>
        </w:rPr>
        <w:t>Электродвигатель 5АИ63В4 0,37/890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43E78DEC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7D296B" w:rsidRPr="007D296B">
        <w:rPr>
          <w:rFonts w:ascii="Times New Roman" w:hAnsi="Times New Roman"/>
          <w:sz w:val="24"/>
          <w:szCs w:val="24"/>
        </w:rPr>
        <w:t>271110.100.000001</w:t>
      </w:r>
      <w:r w:rsidRPr="00E240A0">
        <w:rPr>
          <w:rFonts w:ascii="Times New Roman" w:hAnsi="Times New Roman"/>
          <w:sz w:val="24"/>
          <w:szCs w:val="24"/>
        </w:rPr>
        <w:t>.</w:t>
      </w:r>
      <w:r w:rsidR="004D7F32"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0AD6FB5C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 xml:space="preserve">Электродвигатель 5АИ63В4 0,37/890 с конусным трехфазным ротором и встроенным тормозом являются специализированным изделием, устанавливаемым на подъемные и ходовые механизмы электротельферов. </w:t>
      </w:r>
    </w:p>
    <w:p w14:paraId="6002F73A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Конструкция двигателя</w:t>
      </w:r>
    </w:p>
    <w:p w14:paraId="6CD3574A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Асинхронный электродвигатель фланцевого монтажа, устанавливаемый на ходовую тележку тельфера;</w:t>
      </w:r>
    </w:p>
    <w:p w14:paraId="02C8AF51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Встроенный механический тормоз.</w:t>
      </w:r>
    </w:p>
    <w:p w14:paraId="0D250FF1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Технические характеристики</w:t>
      </w:r>
    </w:p>
    <w:p w14:paraId="61E1394F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Мощность – 0,37кВт;</w:t>
      </w:r>
    </w:p>
    <w:p w14:paraId="186084B6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 xml:space="preserve">- Частота вращения – не менее 860 об/мин, но не более 890 об/мин; </w:t>
      </w:r>
    </w:p>
    <w:p w14:paraId="49CFFB01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Номинальное напряжение – 380В;</w:t>
      </w:r>
    </w:p>
    <w:p w14:paraId="4ADD3ABE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Номинальная частота – 50Гц;</w:t>
      </w:r>
    </w:p>
    <w:p w14:paraId="24235BA6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Номинальный ток – не более 1,8А;</w:t>
      </w:r>
    </w:p>
    <w:p w14:paraId="7B7FB3DC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Количество скоростей – 1 (односкоростной);</w:t>
      </w:r>
    </w:p>
    <w:p w14:paraId="6D2406D7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Степень защиты – не менее IP54, на тормоз – не менее IP22;</w:t>
      </w:r>
    </w:p>
    <w:p w14:paraId="1A275321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Монтажное исполнение – Фланцевое IM B5 (допускается иное обозначение IM3081 по ГОСТ 2479);</w:t>
      </w:r>
    </w:p>
    <w:p w14:paraId="71ACD78D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Климатическое исполнение – от -25ºС до +40ºС У2;</w:t>
      </w:r>
    </w:p>
    <w:p w14:paraId="0ED62FC4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Тип исполнения – общепромышленный;</w:t>
      </w:r>
    </w:p>
    <w:p w14:paraId="49F32946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>- Возможность включения тепловой защиты.</w:t>
      </w:r>
    </w:p>
    <w:p w14:paraId="1894733F" w14:textId="77777777" w:rsidR="007D296B" w:rsidRPr="007D296B" w:rsidRDefault="007D296B" w:rsidP="007D2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6B">
        <w:rPr>
          <w:rFonts w:ascii="Times New Roman" w:hAnsi="Times New Roman"/>
          <w:sz w:val="24"/>
          <w:szCs w:val="24"/>
        </w:rPr>
        <w:t xml:space="preserve">Товары должны быть новыми, не бывшими в эксплуатации, не ранее 2023 года выпуска.   </w:t>
      </w:r>
    </w:p>
    <w:p w14:paraId="18738A0D" w14:textId="463F70CB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46BE3E" w14:textId="77777777" w:rsidR="009C7A2D" w:rsidRPr="00566A87" w:rsidRDefault="009C7A2D" w:rsidP="009C7A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56FCF769" w14:textId="77777777" w:rsidR="009C7A2D" w:rsidRPr="00566A87" w:rsidRDefault="009C7A2D" w:rsidP="009C7A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5017">
        <w:rPr>
          <w:rFonts w:ascii="Times New Roman" w:hAnsi="Times New Roman"/>
          <w:sz w:val="24"/>
          <w:szCs w:val="24"/>
          <w:lang w:val="kk-KZ"/>
        </w:rPr>
        <w:t>Балтаев Нурлан Абдрешович</w:t>
      </w:r>
    </w:p>
    <w:p w14:paraId="41AC5B66" w14:textId="77777777" w:rsidR="009C7A2D" w:rsidRDefault="009C7A2D" w:rsidP="009C7A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10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n.baltayev@omg.kmg.kz</w:t>
        </w:r>
      </w:hyperlink>
    </w:p>
    <w:p w14:paraId="0C3B333F" w14:textId="77777777" w:rsidR="009C7A2D" w:rsidRDefault="009C7A2D" w:rsidP="009C7A2D"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>
        <w:rPr>
          <w:rFonts w:ascii="Times New Roman" w:hAnsi="Times New Roman"/>
          <w:sz w:val="24"/>
          <w:szCs w:val="24"/>
          <w:lang w:val="kk-KZ"/>
        </w:rPr>
        <w:t>65</w:t>
      </w:r>
      <w:r w:rsidRPr="00A45017">
        <w:rPr>
          <w:rFonts w:ascii="Times New Roman" w:hAnsi="Times New Roman"/>
          <w:sz w:val="24"/>
          <w:szCs w:val="24"/>
          <w:lang w:val="kk-KZ"/>
        </w:rPr>
        <w:t>356</w:t>
      </w:r>
    </w:p>
    <w:p w14:paraId="5C24FF42" w14:textId="7E652B9A" w:rsidR="00792594" w:rsidRPr="004A2AD7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1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Габдоллин Курманбек Серикович" w:date="2024-01-17T17:50:00Z" w:initials="K">
    <w:p w14:paraId="1B857FA5" w14:textId="77777777" w:rsidR="00381E48" w:rsidRDefault="00381E48" w:rsidP="00381E48">
      <w:pPr>
        <w:pStyle w:val="ab"/>
      </w:pPr>
      <w:r>
        <w:rPr>
          <w:rStyle w:val="aa"/>
        </w:rPr>
        <w:annotationRef/>
      </w:r>
      <w:r>
        <w:t>В техспецификации не указано:</w:t>
      </w:r>
    </w:p>
    <w:p w14:paraId="6B7EAF1A" w14:textId="77777777" w:rsidR="00381E48" w:rsidRDefault="00381E48" w:rsidP="00381E48">
      <w:pPr>
        <w:pStyle w:val="ab"/>
        <w:numPr>
          <w:ilvl w:val="0"/>
          <w:numId w:val="49"/>
        </w:numPr>
      </w:pPr>
      <w:r>
        <w:t xml:space="preserve"> Наличие шпонки на валу.</w:t>
      </w:r>
    </w:p>
    <w:p w14:paraId="76105C96" w14:textId="77777777" w:rsidR="00381E48" w:rsidRPr="00BF3A8A" w:rsidRDefault="00381E48" w:rsidP="00381E48">
      <w:pPr>
        <w:pStyle w:val="ab"/>
        <w:numPr>
          <w:ilvl w:val="0"/>
          <w:numId w:val="49"/>
        </w:numPr>
        <w:rPr>
          <w:strike/>
        </w:rPr>
      </w:pPr>
      <w:r>
        <w:t xml:space="preserve"> </w:t>
      </w:r>
      <w:r w:rsidRPr="00BF3A8A">
        <w:rPr>
          <w:strike/>
          <w:color w:val="FF0000"/>
        </w:rPr>
        <w:t xml:space="preserve">Климатическое исполнение и категория размещения ЭД по ГОСТ 15150-69. </w:t>
      </w:r>
    </w:p>
    <w:p w14:paraId="6CBCCA85" w14:textId="77777777" w:rsidR="00381E48" w:rsidRDefault="00381E48" w:rsidP="00381E48">
      <w:pPr>
        <w:pStyle w:val="ab"/>
        <w:numPr>
          <w:ilvl w:val="0"/>
          <w:numId w:val="49"/>
        </w:numPr>
      </w:pPr>
      <w:r>
        <w:t xml:space="preserve"> Материал статора: чугун, сплав из алюминия и т.д.  </w:t>
      </w:r>
    </w:p>
    <w:p w14:paraId="21B23D0A" w14:textId="77777777" w:rsidR="00381E48" w:rsidRDefault="00381E48" w:rsidP="00381E48">
      <w:pPr>
        <w:pStyle w:val="ab"/>
        <w:numPr>
          <w:ilvl w:val="0"/>
          <w:numId w:val="49"/>
        </w:numPr>
        <w:rPr>
          <w:strike/>
        </w:rPr>
      </w:pPr>
      <w:r>
        <w:t xml:space="preserve"> </w:t>
      </w:r>
      <w:r>
        <w:rPr>
          <w:strike/>
          <w:color w:val="FF0000"/>
        </w:rPr>
        <w:t xml:space="preserve">Степень защиты ЭД по ГОСТ 14254-2015 </w:t>
      </w:r>
    </w:p>
    <w:p w14:paraId="4DDC71B0" w14:textId="77777777" w:rsidR="00381E48" w:rsidRDefault="00381E48" w:rsidP="00381E48">
      <w:pPr>
        <w:pStyle w:val="ab"/>
        <w:numPr>
          <w:ilvl w:val="0"/>
          <w:numId w:val="49"/>
        </w:numPr>
      </w:pPr>
      <w:r>
        <w:t xml:space="preserve"> </w:t>
      </w:r>
      <w:r w:rsidRPr="00381E48">
        <w:t>Исполнение вводного устройства.</w:t>
      </w:r>
      <w:r>
        <w:t xml:space="preserve"> </w:t>
      </w:r>
    </w:p>
    <w:p w14:paraId="1D024A9A" w14:textId="77777777" w:rsidR="00381E48" w:rsidRPr="00EF381B" w:rsidRDefault="00381E48" w:rsidP="00381E48">
      <w:pPr>
        <w:pStyle w:val="ab"/>
        <w:numPr>
          <w:ilvl w:val="0"/>
          <w:numId w:val="49"/>
        </w:numPr>
        <w:rPr>
          <w:strike/>
        </w:rPr>
      </w:pPr>
      <w:r>
        <w:t xml:space="preserve"> </w:t>
      </w:r>
      <w:r w:rsidRPr="00EF381B">
        <w:rPr>
          <w:strike/>
          <w:color w:val="FF0000"/>
        </w:rPr>
        <w:t>Тип ЭД: Асинхронный, синхронный.</w:t>
      </w:r>
    </w:p>
    <w:p w14:paraId="2A9DD42C" w14:textId="636E6311" w:rsidR="00381E48" w:rsidRPr="00381E48" w:rsidRDefault="001C5EE5" w:rsidP="00381E48">
      <w:pPr>
        <w:pStyle w:val="ab"/>
        <w:numPr>
          <w:ilvl w:val="0"/>
          <w:numId w:val="49"/>
        </w:numPr>
      </w:pPr>
      <w:r>
        <w:t xml:space="preserve"> </w:t>
      </w:r>
      <w:r w:rsidR="00381E48">
        <w:t>С</w:t>
      </w:r>
      <w:r w:rsidR="00381E48" w:rsidRPr="001C5EE5">
        <w:t>пособ охлаждения по ГОСТ Р МЭК 60034-6-2012.</w:t>
      </w:r>
    </w:p>
    <w:p w14:paraId="67C8F87C" w14:textId="39B5F70D" w:rsidR="00381E48" w:rsidRDefault="00381E48" w:rsidP="00381E48">
      <w:pPr>
        <w:pStyle w:val="ab"/>
      </w:pPr>
      <w:r>
        <w:t xml:space="preserve">Обозначение число пар полюсов противоречит частоте вращения ЭД, у четырёхполюсника частота вращения вала не может быть 890 об/мин!!!! </w:t>
      </w:r>
    </w:p>
    <w:p w14:paraId="1BDCDDDD" w14:textId="1DC0C5C0" w:rsidR="00381E48" w:rsidRDefault="00381E48" w:rsidP="00381E48">
      <w:pPr>
        <w:pStyle w:val="ab"/>
      </w:pP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DCDD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DCDDDD" w16cid:durableId="295291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9A4BD" w14:textId="77777777" w:rsidR="006178FF" w:rsidRDefault="006178FF" w:rsidP="00196677">
      <w:pPr>
        <w:spacing w:after="0" w:line="240" w:lineRule="auto"/>
      </w:pPr>
      <w:r>
        <w:separator/>
      </w:r>
    </w:p>
  </w:endnote>
  <w:endnote w:type="continuationSeparator" w:id="0">
    <w:p w14:paraId="76CFD1A5" w14:textId="77777777" w:rsidR="006178FF" w:rsidRDefault="006178FF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B3FD9" w14:textId="77777777" w:rsidR="006178FF" w:rsidRDefault="006178FF" w:rsidP="00196677">
      <w:pPr>
        <w:spacing w:after="0" w:line="240" w:lineRule="auto"/>
      </w:pPr>
      <w:r>
        <w:separator/>
      </w:r>
    </w:p>
  </w:footnote>
  <w:footnote w:type="continuationSeparator" w:id="0">
    <w:p w14:paraId="20728913" w14:textId="77777777" w:rsidR="006178FF" w:rsidRDefault="006178FF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C3E7877"/>
    <w:multiLevelType w:val="hybridMultilevel"/>
    <w:tmpl w:val="8C8E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"/>
  </w:num>
  <w:num w:numId="3">
    <w:abstractNumId w:val="32"/>
  </w:num>
  <w:num w:numId="4">
    <w:abstractNumId w:val="39"/>
  </w:num>
  <w:num w:numId="5">
    <w:abstractNumId w:val="5"/>
  </w:num>
  <w:num w:numId="6">
    <w:abstractNumId w:val="41"/>
  </w:num>
  <w:num w:numId="7">
    <w:abstractNumId w:val="25"/>
  </w:num>
  <w:num w:numId="8">
    <w:abstractNumId w:val="26"/>
  </w:num>
  <w:num w:numId="9">
    <w:abstractNumId w:val="40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8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3"/>
  </w:num>
  <w:num w:numId="46">
    <w:abstractNumId w:val="19"/>
  </w:num>
  <w:num w:numId="47">
    <w:abstractNumId w:val="37"/>
  </w:num>
  <w:num w:numId="48">
    <w:abstractNumId w:val="48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бдоллин Курманбек Серикович">
    <w15:presenceInfo w15:providerId="AD" w15:userId="S-1-5-21-691234043-2061120286-924725345-57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EE5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1E4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D7F32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178FF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6BA8"/>
    <w:rsid w:val="00747344"/>
    <w:rsid w:val="0074737A"/>
    <w:rsid w:val="00751490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296B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C7A2D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0593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n.baltayev@omg.kmg.kz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0EC88-638D-4612-80B9-414CE323D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12</cp:revision>
  <cp:lastPrinted>2023-08-28T08:30:00Z</cp:lastPrinted>
  <dcterms:created xsi:type="dcterms:W3CDTF">2024-01-17T04:44:00Z</dcterms:created>
  <dcterms:modified xsi:type="dcterms:W3CDTF">2024-02-22T12:00:00Z</dcterms:modified>
</cp:coreProperties>
</file>